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4155"/>
        <w:gridCol w:w="1260"/>
        <w:gridCol w:w="2070"/>
        <w:gridCol w:w="2430"/>
      </w:tblGrid>
      <w:tr w:rsidR="00290336" w:rsidRPr="00581B61" w14:paraId="6D55D48F" w14:textId="77777777" w:rsidTr="00260A40">
        <w:trPr>
          <w:trHeight w:val="301"/>
        </w:trPr>
        <w:tc>
          <w:tcPr>
            <w:tcW w:w="4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AFEF"/>
            <w:vAlign w:val="center"/>
            <w:hideMark/>
          </w:tcPr>
          <w:p w14:paraId="1E08C79B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AFEF"/>
            <w:vAlign w:val="center"/>
            <w:hideMark/>
          </w:tcPr>
          <w:p w14:paraId="51DE57CE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AFEF"/>
            <w:vAlign w:val="center"/>
            <w:hideMark/>
          </w:tcPr>
          <w:p w14:paraId="59DB5326" w14:textId="77777777" w:rsidR="00290336" w:rsidRPr="001238BD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>ერთ. ღირ.</w:t>
            </w:r>
          </w:p>
          <w:p w14:paraId="4E11C66D" w14:textId="77777777" w:rsidR="00290336" w:rsidRPr="001238BD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  <w:t>GEL</w:t>
            </w: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AFEF"/>
            <w:vAlign w:val="center"/>
            <w:hideMark/>
          </w:tcPr>
          <w:p w14:paraId="1AF61379" w14:textId="77777777" w:rsidR="00290336" w:rsidRPr="001238BD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>ჯამი</w:t>
            </w:r>
          </w:p>
        </w:tc>
      </w:tr>
      <w:tr w:rsidR="00290336" w:rsidRPr="00581B61" w14:paraId="5F34D361" w14:textId="77777777" w:rsidTr="00260A40">
        <w:trPr>
          <w:trHeight w:val="316"/>
        </w:trPr>
        <w:tc>
          <w:tcPr>
            <w:tcW w:w="4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8565B" w14:textId="77777777" w:rsidR="00290336" w:rsidRPr="00581B61" w:rsidRDefault="00290336" w:rsidP="00260A4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5A3D1" w14:textId="77777777" w:rsidR="00290336" w:rsidRPr="00581B61" w:rsidRDefault="00290336" w:rsidP="00260A4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A8310" w14:textId="77777777" w:rsidR="00290336" w:rsidRPr="001238BD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AFEF"/>
            <w:vAlign w:val="center"/>
            <w:hideMark/>
          </w:tcPr>
          <w:p w14:paraId="65D2B349" w14:textId="77777777" w:rsidR="00290336" w:rsidRPr="001238BD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  <w:t>GEL</w:t>
            </w: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 xml:space="preserve">)   </w:t>
            </w:r>
          </w:p>
        </w:tc>
      </w:tr>
      <w:tr w:rsidR="00290336" w:rsidRPr="00581B61" w14:paraId="72127E66" w14:textId="77777777" w:rsidTr="00260A40">
        <w:trPr>
          <w:trHeight w:val="27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E249B" w14:textId="7030FAD4" w:rsidR="00290336" w:rsidRPr="000778FD" w:rsidRDefault="00290336" w:rsidP="00260A4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9033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კუპიურის მიმღები მოწყობილობა კომპლექტში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- </w:t>
            </w:r>
            <w:r w:rsidRPr="0029033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SC ADVANCE SCNL8327R P1 (252205074P1)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F0528" w14:textId="4826D428" w:rsidR="00290336" w:rsidRPr="00290336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5A7E0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4725F5C5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265A7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90336" w:rsidRPr="00581B61" w14:paraId="4F5C9F4E" w14:textId="77777777" w:rsidTr="00260A40">
        <w:trPr>
          <w:trHeight w:val="512"/>
        </w:trPr>
        <w:tc>
          <w:tcPr>
            <w:tcW w:w="7485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7FAE0" w14:textId="263181B5" w:rsidR="00290336" w:rsidRPr="00581B61" w:rsidRDefault="00290336" w:rsidP="0029033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B04BE6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33CD6A" w14:textId="77777777" w:rsidR="00290336" w:rsidRPr="00296CE6" w:rsidRDefault="00290336" w:rsidP="00290336">
      <w:pPr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da-DK"/>
        </w:rPr>
        <w:t>სატენდერო წინადადების მოქმედების ვადა:</w:t>
      </w:r>
      <w:r w:rsidRPr="00296CE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035C4DED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</w:rPr>
      </w:pPr>
      <w:r w:rsidRPr="00296CE6">
        <w:rPr>
          <w:rFonts w:ascii="Sylfaen" w:hAnsi="Sylfaen" w:cs="Sylfaen"/>
          <w:b/>
          <w:sz w:val="20"/>
          <w:szCs w:val="20"/>
          <w:lang w:val="da-DK"/>
        </w:rPr>
        <w:t>ანგარიშსწორების პირობა</w:t>
      </w:r>
      <w:r w:rsidRPr="00296CE6">
        <w:rPr>
          <w:rFonts w:ascii="Sylfaen" w:hAnsi="Sylfaen" w:cs="Sylfaen"/>
          <w:b/>
          <w:sz w:val="20"/>
          <w:szCs w:val="20"/>
          <w:lang w:val="ka-GE"/>
        </w:rPr>
        <w:t xml:space="preserve"> (ავანსი)</w:t>
      </w:r>
      <w:r w:rsidRPr="00296CE6">
        <w:rPr>
          <w:rFonts w:ascii="Sylfaen" w:hAnsi="Sylfaen" w:cs="Sylfaen"/>
          <w:b/>
          <w:sz w:val="20"/>
          <w:szCs w:val="20"/>
          <w:lang w:val="da-DK"/>
        </w:rPr>
        <w:t>:</w:t>
      </w:r>
      <w:r w:rsidRPr="00296CE6">
        <w:rPr>
          <w:rFonts w:ascii="Sylfaen" w:hAnsi="Sylfaen" w:cs="Sylfaen"/>
          <w:b/>
          <w:sz w:val="20"/>
          <w:szCs w:val="20"/>
          <w:lang w:val="ka-GE"/>
        </w:rPr>
        <w:t xml:space="preserve"> ___________ % </w:t>
      </w:r>
    </w:p>
    <w:p w14:paraId="07263E97" w14:textId="394FC949" w:rsidR="00290336" w:rsidRPr="00DF2606" w:rsidRDefault="00FE2303" w:rsidP="00290336">
      <w:pPr>
        <w:spacing w:line="240" w:lineRule="auto"/>
        <w:jc w:val="both"/>
        <w:rPr>
          <w:rFonts w:ascii="Sylfaen" w:hAnsi="Sylfaen" w:cs="Sylfaen"/>
          <w:i/>
          <w:sz w:val="18"/>
          <w:szCs w:val="20"/>
          <w:lang w:val="ka-GE"/>
        </w:rPr>
      </w:pPr>
      <w:r>
        <w:rPr>
          <w:rFonts w:ascii="Sylfaen" w:hAnsi="Sylfaen" w:cs="Sylfaen"/>
          <w:i/>
          <w:sz w:val="18"/>
          <w:szCs w:val="20"/>
        </w:rPr>
        <w:t>(5</w:t>
      </w:r>
      <w:r w:rsidR="00290336" w:rsidRPr="00DF2606">
        <w:rPr>
          <w:rFonts w:ascii="Sylfaen" w:hAnsi="Sylfaen" w:cs="Sylfaen"/>
          <w:i/>
          <w:sz w:val="18"/>
          <w:szCs w:val="20"/>
        </w:rPr>
        <w:t>0%</w:t>
      </w:r>
      <w:r w:rsidR="00290336" w:rsidRPr="00DF2606">
        <w:rPr>
          <w:rFonts w:ascii="Sylfaen" w:hAnsi="Sylfaen" w:cs="Sylfaen"/>
          <w:i/>
          <w:sz w:val="18"/>
          <w:szCs w:val="20"/>
          <w:lang w:val="ka-GE"/>
        </w:rPr>
        <w:t xml:space="preserve">-ზე </w:t>
      </w:r>
      <w:bookmarkStart w:id="0" w:name="_GoBack"/>
      <w:bookmarkEnd w:id="0"/>
      <w:r w:rsidR="00290336" w:rsidRPr="00DF2606">
        <w:rPr>
          <w:rFonts w:ascii="Sylfaen" w:hAnsi="Sylfaen" w:cs="Sylfaen"/>
          <w:i/>
          <w:sz w:val="18"/>
          <w:szCs w:val="20"/>
          <w:lang w:val="ka-GE"/>
        </w:rPr>
        <w:t xml:space="preserve">მეტის ავანსად მოთხოვნის შემთხვევაში პრეტენდენტი ვალდებულია წარმოდგინოს საბანკო ან სადაზღვევო გარანტია. </w:t>
      </w:r>
    </w:p>
    <w:p w14:paraId="613BD0E3" w14:textId="77777777" w:rsidR="00290336" w:rsidRDefault="00290336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მოწოდების ვადა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(არაუმეტეს 50 კალენდარული დღისა)</w:t>
      </w:r>
      <w:r>
        <w:rPr>
          <w:rFonts w:ascii="Sylfaen" w:hAnsi="Sylfaen" w:cs="Sylfaen"/>
          <w:b/>
          <w:sz w:val="20"/>
          <w:szCs w:val="20"/>
        </w:rPr>
        <w:t xml:space="preserve">: 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პროდუქციის საგარანტიო ვადა: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6B071" w14:textId="77777777" w:rsidR="00693989" w:rsidRDefault="00693989">
      <w:pPr>
        <w:spacing w:after="0" w:line="240" w:lineRule="auto"/>
      </w:pPr>
      <w:r>
        <w:separator/>
      </w:r>
    </w:p>
  </w:endnote>
  <w:endnote w:type="continuationSeparator" w:id="0">
    <w:p w14:paraId="612DEE8D" w14:textId="77777777" w:rsidR="00693989" w:rsidRDefault="0069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A7F7A2D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3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A0A4C" w14:textId="77777777" w:rsidR="00693989" w:rsidRDefault="00693989">
      <w:pPr>
        <w:spacing w:after="0" w:line="240" w:lineRule="auto"/>
      </w:pPr>
      <w:r>
        <w:separator/>
      </w:r>
    </w:p>
  </w:footnote>
  <w:footnote w:type="continuationSeparator" w:id="0">
    <w:p w14:paraId="646E0A72" w14:textId="77777777" w:rsidR="00693989" w:rsidRDefault="0069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D2987"/>
    <w:rsid w:val="002E2314"/>
    <w:rsid w:val="003130FE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7</cp:revision>
  <cp:lastPrinted>2019-08-16T08:18:00Z</cp:lastPrinted>
  <dcterms:created xsi:type="dcterms:W3CDTF">2020-02-05T08:45:00Z</dcterms:created>
  <dcterms:modified xsi:type="dcterms:W3CDTF">2020-02-05T08:52:00Z</dcterms:modified>
</cp:coreProperties>
</file>